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mitbegründen</o:Title>
    <o:Author>Netzverb &lt;info@netzverb.de&gt;</o:Author>
    <o:Subject>
			Conjugation German verb mitbegründen (co-found, co-establish):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mitbegründen</w:t>
        <w:t xml:space="preserve"> · </w:t>
        <w:t>Interrogative</w:t>
        <w:br/>
      </w:r>
      <w:r>
        <w:rPr>
          <w:sz w:val="16"/>
          <w:color w:val="999999"/>
        </w:rPr>
        <w:t>https://www.verbformen.com/conjugation/mitbegru3nden.htm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mit</w:t>
      </w:r>
      ·
      <w:r>
        <w:rPr>
          <w:b/>
          <w:sz w:val="50"/>
        </w:rPr>
        <w:t>be</w:t>
      </w:r>
      <w:r>
        <w:rPr>
          <w:b/>
          <w:sz w:val="50"/>
        </w:rPr>
        <w:t>gr</w:t>
      </w:r>
      <w:r>
        <w:rPr>
          <w:b/>
          <w:sz w:val="50"/>
        </w:rPr>
        <w:t>ü</w:t>
      </w:r>
      <w:r>
        <w:rPr>
          <w:b/>
          <w:sz w:val="50"/>
        </w:rPr>
        <w:t>nd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gr</w:t>
      </w:r>
      <w:r>
        <w:rPr>
          <w:b/>
          <w:sz w:val="30"/>
        </w:rPr>
        <w:t>ü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gr</w:t>
      </w:r>
      <w:r>
        <w:rPr>
          <w:b/>
          <w:sz w:val="30"/>
        </w:rPr>
        <w:t>ü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b/>
          <w:sz w:val="30"/>
        </w:rPr>
        <w:t>be</w:t>
      </w:r>
      <w:r>
        <w:rPr>
          <w:b/>
          <w:sz w:val="30"/>
        </w:rPr>
        <w:t>gr</w:t>
      </w:r>
      <w:r>
        <w:rPr>
          <w:b/>
          <w:sz w:val="30"/>
        </w:rPr>
        <w:t>ü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