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odttf" ContentType="application/vnd.openxmlformats-officedocument.obfuscatedFont"/>
  <Override PartName="/word/document.xml" ContentType="application/vnd.openxmlformats-officedocument.wordprocessingml.document.main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
    <Relationship Id="rId1" Type="http://schemas.openxmlformats.org/officeDocument/2006/relationships/officeDocument" Target="word/document.xml"/>
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o:DocumentProperties>
    <o:Title>
			Conjugation of German verb miternähren</o:Title>
    <o:Author>Netzverb &lt;info@netzverb.de&gt;</o:Author>
    <o:Subject>
			Conjugation German verb miternähren (provide for, support financially): in present, past, subjunctive, perfect, ... many examples, translations, grammar, rules, speech output, definitions, exercises and downloads.</o:Subject>
  </o:DocumentProperties>
  <w:docDefaults>
    <w:pPrDefault>
      <w:pPr>
        <w:rFonts w:ascii="Open Sans" w:hAnsi="Open Sans" w:cs="Open Sans"/>
      </w:pPr>
    </w:pPrDefault>
    <w:rPrDefault>
      <w:rPr>
        <w:sz w:val="21"/>
      </w:rPr>
    </w:rPrDefault>
    <w:pPrDefault>
		</w:pPrDefault>
  </w:docDefaults>
  <w:body>
    <!-- KOPF -->
    <w:p>
      <w:pPr>
        <w:pBdr>
          <w:bottom w:val="single" w:sz="6" w:space="5" w:color="999999"/>
        </w:pBdr>
      </w:pPr>
      <w:r>
        <w:rPr>
          <w:sz w:val="35"/>
          <w:b/>
        </w:rPr>
        <w:t>
					Conjugation of German verb miternähren</w:t>
        <w:br/>
      </w:r>
      <w:r>
        <w:rPr>
          <w:sz w:val="16"/>
          <w:color w:val="999999"/>
        </w:rPr>
        <w:t>https://www.verbformen.com/conjugation/miterna3hren.htm</w:t>
      </w:r>
    </w:p>
    <!-- EIGENSCHAFTEN -->
    <w:p>
      <w:r>
        <w:rPr>
          <w:color w:val="999999"/>
        </w:rPr>
        <w:t>
					regular</w:t>
        <w:t xml:space="preserve"> · </w:t>
        <w:t>
					haben</w:t>
        <w:t xml:space="preserve"> · </w:t>
        <w:t>
						separable</w:t>
      </w:r>
    </w:p>
    <!-- STECKBRIEF -->
    <w:p>
      <w:pPr>
        <w:jc w:val="center"/>
      </w:pPr>
      <w:r>
        <w:rPr>
          <w:b/>
          <w:sz w:val="50"/>
        </w:rPr>
        <w:t>mit</w:t>
      </w:r>
      ·
      <w:r>
        <w:rPr>
          <w:b/>
          <w:sz w:val="50"/>
        </w:rPr>
        <w:t>er</w:t>
      </w:r>
      <w:r>
        <w:rPr>
          <w:b/>
          <w:sz w:val="50"/>
        </w:rPr>
        <w:t>n</w:t>
      </w:r>
      <w:r>
        <w:rPr>
          <w:b/>
          <w:sz w:val="50"/>
        </w:rPr>
        <w:t>ä</w:t>
      </w:r>
      <w:r>
        <w:rPr>
          <w:b/>
          <w:sz w:val="50"/>
        </w:rPr>
        <w:t>hr</w:t>
      </w:r>
      <w:r>
        <w:rPr>
          <w:b/>
          <w:sz w:val="50"/>
          <w:color w:val="028b02"/>
        </w:rPr>
        <w:t>en</w:t>
      </w:r>
      " 
    </w:p>
    <w:p>
      <w:pPr>
        <w:jc w:val="center"/>
      </w:pP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te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sz w:val="40"/>
        </w:rPr>
        <w:t xml:space="preserve"> - </w:t>
      </w:r>
      <w:r>
        <w:rPr>
          <w:i/>
          <w:sz w:val="30"/>
        </w:rPr>
        <w:t>h</w:t>
      </w:r>
      <w:r>
        <w:rPr>
          <w:i/>
          <w:sz w:val="30"/>
        </w:rPr>
        <w:t>a</w:t>
      </w:r>
      <w:r>
        <w:rPr>
          <w:i/>
          <w:sz w:val="30"/>
        </w:rPr>
        <w:t>t</w:t>
      </w:r>
      <w:r>
        <w:rPr>
          <w:sz w:val="30"/>
        </w:rPr>
        <w:t xml:space="preserve"> </w:t>
      </w:r>
      <w:r>
        <w:rPr>
          <w:b/>
          <w:sz w:val="30"/>
        </w:rPr>
        <w:t>mit</w:t>
      </w:r>
      <w:r>
        <w:rPr>
          <w:b/>
          <w:sz w:val="30"/>
        </w:rPr>
        <w:t>er</w:t>
      </w:r>
      <w:r>
        <w:rPr>
          <w:b/>
          <w:sz w:val="30"/>
        </w:rPr>
        <w:t>n</w:t>
      </w:r>
      <w:r>
        <w:rPr>
          <w:b/>
          <w:sz w:val="30"/>
        </w:rPr>
        <w:t>ä</w:t>
      </w:r>
      <w:r>
        <w:rPr>
          <w:b/>
          <w:sz w:val="30"/>
        </w:rPr>
        <w:t>hr</w:t>
      </w:r>
      <w:r>
        <w:rPr>
          <w:b/>
          <w:sz w:val="30"/>
          <w:color w:val="028b02"/>
        </w:rPr>
        <w:t>t</w:t>
      </w:r>
    </w:p>
    <w:p>
      <w:pPr>
        <w:spacing w:before="40"/>
        <w:jc w:val="center"/>
      </w:pPr>
      <w:r>
        <w:rPr>
          <w:color w:val="999999"/>
          <w:sz w:val="18"/>
        </w:rPr>
      </w:r>
    </w:p>
    <!-- INDIKATIV -->
    <w:p>
      <w:pPr>
        <w:pBdr>
          <w:top w:val="single" w:sz="6" w:space="5" w:color="999999"/>
        </w:pBdr>
        <w:spacing w:before="100"/>
        <w:jc w:val="center"/>
      </w:pPr>
      <w:r>
        <w:rPr>
          <w:sz w:val="27"/>
          <w:b/>
        </w:rPr>
        <w:t>Indicative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Perfect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i</w:t>
            </w:r>
            <w:r>
              <w:rPr>
                <w:i/>
                <w:sz w:val="21"/>
              </w:rPr>
              <w:t>r</w:t>
            </w:r>
            <w:r>
              <w:rPr>
                <w:i/>
                <w:sz w:val="21"/>
              </w:rPr>
              <w:t>d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!-- KONJUNKTIV -->
    <w:p>
      <w:pPr>
        <w:pBdr>
          <w:top w:val="single" w:sz="6" w:space="5" w:color="999999"/>
        </w:pBdr>
        <w:jc w:val="center"/>
      </w:pPr>
      <w:r>
        <w:rPr>
          <w:sz w:val="27"/>
          <w:b/>
        </w:rPr>
        <w:t>Subjunctive</w:t>
      </w:r>
    </w:p>
    <w:tbl>
      <w:tblPr>
        <w:tblLayout w:type="autofit"/>
        <w:tblW w:type="pct" w:w="5000"/>
      </w:tblPr>
      <w:tr>
        <w:tc>
          <w:p>
            <w:r>
              <w:rPr>
                <w:sz w:val="27"/>
              </w:rPr>
              <w:t>
								Present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Imperfect Subjunctive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</w:tr>
      <w:tr>
        <w:tc>
          <w:p>
            <w:r>
              <w:rPr>
                <w:sz w:val="27"/>
              </w:rPr>
              <w:t>
								Pluperf.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ä</w:t>
            </w:r>
            <w:r>
              <w:rPr>
                <w:i/>
                <w:sz w:val="21"/>
              </w:rPr>
              <w:t>t</w:t>
            </w:r>
            <w:r>
              <w:rPr>
                <w:i/>
                <w:sz w:val="21"/>
              </w:rPr>
              <w:t>ten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Future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t>
                <w:br/>
              </w:t>
            </w:r>
          </w:p>
        </w:tc>
        <w:tc>
          <w:p>
            <w:r>
              <w:rPr>
                <w:sz w:val="27"/>
              </w:rPr>
              <w:t>
								Fut. Perf. Subj.</w:t>
            </w:r>
          </w:p>
          <w:p>
            <w:pPr>
              <w:spacing w:line="205"/>
            </w:pPr>
            <w:r>
              <w:rPr>
                <w:sz w:val="21"/>
              </w:rPr>
              <w:t>ich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est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er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et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w</w:t>
            </w:r>
            <w:r>
              <w:rPr>
                <w:i/>
                <w:sz w:val="21"/>
              </w:rPr>
              <w:t>e</w:t>
            </w:r>
            <w:r>
              <w:rPr>
                <w:i/>
                <w:sz w:val="21"/>
              </w:rPr>
              <w:t>rd</w:t>
            </w:r>
            <w:r>
              <w:rPr>
                <w:i/>
                <w:sz w:val="21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t>
                <w:br/>
              </w:t>
            </w:r>
          </w:p>
        </w:tc>
      </w:tr>
    </w:tbl>
    <w:tbl>
      <w:tblPr>
        <w:tblLayout w:type="autofit"/>
        <w:tblW w:type="pct" w:w="5000"/>
        <w:tblBorders>
          <w:bottom w:val="single" w:sz="6" w:space="0" w:color="999999"/>
        </w:tblBorders>
      </w:tblPr>
      <w:tr>
        <w:tc>
          <!-- INFINI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Infinitive</w:t>
            </w:r>
          </w:p>
          <w:p>
            <w:r>
              <w:rPr>
                <w:sz w:val="27"/>
              </w:rPr>
              <w:t>
								Infinitive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  <w:color w:val="028b02"/>
              </w:rPr>
              <w:t>zu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Infinitive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zu</w:t>
            </w:r>
            <w:r>
              <w:rPr>
                <w:sz w:val="21"/>
              </w:rPr>
              <w:t xml:space="preserve"> </w:t>
            </w:r>
            <w:r>
              <w:rPr>
                <w:i/>
                <w:sz w:val="21"/>
              </w:rPr>
              <w:t>h</w:t>
            </w:r>
            <w:r>
              <w:rPr>
                <w:i/>
                <w:sz w:val="21"/>
              </w:rPr>
              <w:t>a</w:t>
            </w:r>
            <w:r>
              <w:rPr>
                <w:i/>
                <w:sz w:val="21"/>
              </w:rPr>
              <w:t>b</w:t>
            </w:r>
            <w:r>
              <w:rPr>
                <w:i/>
                <w:sz w:val="21"/>
              </w:rPr>
              <w:t>en</w:t>
            </w:r>
            <w:r>
              <w:rPr>
                <w:sz w:val="27"/>
              </w:rPr>
              <w:t>
                <w:br/>
              </w:t>
            </w:r>
          </w:p>
        </w:tc>
        <w:tc>
          <!-- PARTIZIP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Participle</w:t>
            </w:r>
          </w:p>
          <w:p>
            <w:r>
              <w:rPr>
                <w:sz w:val="27"/>
              </w:rPr>
              <w:t>
								Participle 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end</w:t>
            </w:r>
            <w:r>
              <w:rPr>
                <w:sz w:val="27"/>
              </w:rPr>
              <w:t>
                <w:br/>
              </w:t>
            </w:r>
          </w:p>
          <w:p>
            <w:r>
              <w:rPr>
                <w:sz w:val="27"/>
              </w:rPr>
              <w:t>
								Participle II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mit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7"/>
              </w:rPr>
              <w:t>
                <w:br/>
              </w:t>
            </w:r>
          </w:p>
        </w:tc>
        <w:tc>
          <!-- IMPERATIV -->
          <w:p>
            <w:pPr>
              <w:pBdr>
                <w:top w:val="single" w:sz="6" w:space="5" w:color="999999"/>
              </w:pBdr>
              <w:jc w:val="center"/>
            </w:pPr>
            <w:r>
              <w:rPr>
                <w:sz w:val="27"/>
                <w:b/>
              </w:rPr>
              <w:t>Imperative</w:t>
            </w:r>
          </w:p>
          <w:p>
            <w:r>
              <w:rPr>
                <w:sz w:val="27"/>
              </w:rPr>
              <w:t>
								Present</w:t>
            </w:r>
          </w:p>
          <w:p>
            <w:pPr>
              <w:spacing w:line="205"/>
            </w:pP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sz w:val="21"/>
              </w:rPr>
              <w:t>(</w:t>
            </w:r>
            <w:r>
              <w:rPr>
                <w:b/>
                <w:sz w:val="21"/>
                <w:color w:val="028b02"/>
              </w:rPr>
              <w:t>e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>⁵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du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wir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t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(</w:t>
            </w:r>
            <w:r>
              <w:rPr>
                <w:sz w:val="21"/>
              </w:rPr>
              <w:t>ihr</w:t>
            </w:r>
            <w:r>
              <w:rPr>
                <w:sz w:val="21"/>
              </w:rPr>
              <w:t>)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  <w:r>
              <w:rPr>
                <w:b/>
                <w:sz w:val="21"/>
              </w:rPr>
              <w:t>er</w:t>
            </w:r>
            <w:r>
              <w:rPr>
                <w:b/>
                <w:sz w:val="21"/>
              </w:rPr>
              <w:t>n</w:t>
            </w:r>
            <w:r>
              <w:rPr>
                <w:b/>
                <w:sz w:val="21"/>
              </w:rPr>
              <w:t>ä</w:t>
            </w:r>
            <w:r>
              <w:rPr>
                <w:b/>
                <w:sz w:val="21"/>
              </w:rPr>
              <w:t>hr</w:t>
            </w:r>
            <w:r>
              <w:rPr>
                <w:b/>
                <w:sz w:val="21"/>
                <w:color w:val="028b02"/>
              </w:rPr>
              <w:t>en</w:t>
            </w:r>
            <w:r>
              <w:rPr>
                <w:sz w:val="21"/>
              </w:rPr>
              <w:t xml:space="preserve"> </w:t>
            </w:r>
            <w:r>
              <w:rPr>
                <w:sz w:val="21"/>
              </w:rPr>
              <w:t>Sie</w:t>
            </w:r>
            <w:r>
              <w:rPr>
                <w:sz w:val="21"/>
              </w:rPr>
              <w:t xml:space="preserve"> </w:t>
            </w:r>
            <w:r>
              <w:rPr>
                <w:b/>
                <w:sz w:val="21"/>
              </w:rPr>
              <w:t>mit</w:t>
            </w:r>
            <w:r>
              <w:t>
                <w:br/>
              </w:t>
            </w:r>
          </w:p>
        </w:tc>
      </w:tr>
    </w:tbl>
    <w:p>
      <w:r>
        <w:rPr>
          <w:color w:val="999999"/>
          <w:sz w:val="18"/>
        </w:rPr>
        <w:t xml:space="preserve">⁵ Only in colloquial use </w:t>
      </w:r>
    </w:p>
    <w:p>
      <w:r>
        <w:rPr>
          <w:color w:val="999999"/>
          <w:sz w:val="18"/>
        </w:rPr>
        <w:t>
          <w:br/>
        </w:t>
        <w:t>Netzverb (www.verbformen.com)  · Open Educational Resources (OER) CC BY-SA 4.0 (creativecommons.org/licenses/by-sa/4.0)</w:t>
      </w:r>
    </w:p>
    <w:sectPr>
      <w:pgSz w:w="11906" w:h="16838"/>
      <w:pgMar w:top="450" w:right="700" w:bottom="450" w:left="700" w:header="450" w:footer="450" w:gutter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Open Sans">
    <w:panose1 w:val="020B0606030504020204"/>
    <w:charset w:val="00"/>
    <w:family w:val="swiss"/>
    <w:pitch w:val="variable"/>
    <w:sig w:usb0="E00002EF" w:usb1="4000205B" w:usb2="00000028" w:usb3="00000000" w:csb0="0000019F" w:csb1="00000000"/>
    <w:embedRegular r:id="rId1" w:fontKey="{B31468C2-19C3-407F-8C45-D1532F8AB222}"/>
    <w:embedBold r:id="rId1" w:fontKey="{41FE8217-098E-4289-B1E2-FFDCD39F20F0}"/>
    <w:embedItalic r:id="rId1" w:fontKey="{10847BEC-C3E8-4EA7-ACD3-EAB0078C5874}"/>
    <w:embedBoldItalic r:id="rId1" w:fontKey="{F98633E6-A025-44D3-AE16-D4EC907A0E35}"/>
  </w:font>
</w:fonts>
</file>

<file path=word/_rels/document.xml.rels><?xml version="1.0" encoding="UTF-8" standalone="yes"?>
<Relationships xmlns="http://schemas.openxmlformats.org/package/2006/relationships">
	<Relationship Id="rId1" Type="http://schemas.openxmlformats.org/officeDocument/2006/relationships/fontTable" Target="fontTable.xml"/>
</Relationships>
</file>

<file path=word/_rels/fontTable.xml.rels><?xml version="1.0" encoding="UTF-8" standalone="yes"?>
<Relationships xmlns="http://schemas.openxmlformats.org/package/2006/relationships">
<Relationship Id="rId1" Type="http://schemas.openxmlformats.org/officeDocument/2006/relationships/font" Target="fonts/opensans.odttf"/>
<Relationship Id="rId2" Type="http://schemas.openxmlformats.org/officeDocument/2006/relationships/font" Target="fonts/opensans_bold.odttf"/>
<Relationship Id="rId3" Type="http://schemas.openxmlformats.org/officeDocument/2006/relationships/font" Target="fonts/opensans_italic.odttf"/>
<Relationship Id="rId4" Type="http://schemas.openxmlformats.org/officeDocument/2006/relationships/font" Target="fonts/opensans_bold_italic.odttf"/>
</Relationships>
</file>