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verbringen</o:Title>
    <o:Author>Netzverb &lt;info@netzverb.de&gt;</o:Author>
    <o:Subject>
			Conjugation German verb verbringen (spend, pass):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verbringen</w:t>
        <w:t xml:space="preserve"> · </w:t>
        <w:t>Statal Passive</w:t>
        <w:t xml:space="preserve"> · </w:t>
        <w:t>Subordinate</w:t>
        <w:br/>
      </w:r>
      <w:r>
        <w:rPr>
          <w:sz w:val="16"/>
          <w:color w:val="999999"/>
        </w:rPr>
        <w:t>https://www.verbformen.com/conjugation/verbringen.htm</w:t>
      </w:r>
    </w:p>
    <!-- EIGENSCHAFTEN -->
    <w:p>
      <w:r>
        <w:rPr>
          <w:color w:val="999999"/>
        </w:rPr>
        <w:t>
					irregular</w:t>
        <w:t xml:space="preserve"> · </w:t>
        <w:t>
					haben</w:t>
        <w:t xml:space="preserve"> · </w:t>
        <w:t>
						inseparable</w:t>
      </w:r>
    </w:p>
    <!-- STECKBRIEF -->
    <w:p>
      <w:pPr>
        <w:jc w:val="center"/>
      </w:pPr>
      <w:r>
        <w:rPr>
          <w:b/>
          <w:color w:val="999999"/>
          <w:sz w:val="50"/>
        </w:rPr>
        <w:t>ver</w:t>
      </w:r>
      <w:r>
        <w:rPr>
          <w:b/>
          <w:color w:val="999999"/>
          <w:sz w:val="50"/>
        </w:rPr>
        <w:t>br</w:t>
      </w:r>
      <w:r>
        <w:rPr>
          <w:b/>
          <w:sz w:val="50"/>
          <w:color w:val="999999"/>
        </w:rPr>
        <w:t>a</w:t>
      </w:r>
      <w:r>
        <w:rPr>
          <w:b/>
          <w:sz w:val="50"/>
          <w:color w:val="999999"/>
        </w:rPr>
        <w:t>ch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br</w:t>
      </w:r>
      <w:r>
        <w:rPr>
          <w:b/>
          <w:sz w:val="30"/>
          <w:color w:val="999999"/>
        </w:rPr>
        <w:t>a</w:t>
      </w:r>
      <w:r>
        <w:rPr>
          <w:b/>
          <w:sz w:val="30"/>
          <w:color w:val="999999"/>
        </w:rPr>
        <w:t>ch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br</w:t>
      </w:r>
      <w:r>
        <w:rPr>
          <w:b/>
          <w:sz w:val="30"/>
          <w:color w:val="999999"/>
        </w:rPr>
        <w:t>a</w:t>
      </w:r>
      <w:r>
        <w:rPr>
          <w:b/>
          <w:sz w:val="30"/>
          <w:color w:val="999999"/>
        </w:rPr>
        <w:t>ch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br</w:t>
      </w:r>
      <w:r>
        <w:rPr>
          <w:b/>
          <w:sz w:val="30"/>
          <w:color w:val="999999"/>
        </w:rPr>
        <w:t>a</w:t>
      </w:r>
      <w:r>
        <w:rPr>
          <w:b/>
          <w:sz w:val="30"/>
          <w:color w:val="999999"/>
        </w:rPr>
        <w:t>ch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Change of the stem vowling</w:t>
        <w:t xml:space="preserve"> i - a</w:t>
        <w:t xml:space="preserve"> - a « </w:t>
        <w:t xml:space="preserve">» Consonant change</w:t>
        <w:t xml:space="preserve"> ch - ch - ch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